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bottom w:val="thickThinSmallGap" w:sz="24" w:space="0" w:color="auto"/>
        </w:tblBorders>
        <w:tblLayout w:type="fixed"/>
        <w:tblCellMar>
          <w:left w:w="70" w:type="dxa"/>
          <w:right w:w="70" w:type="dxa"/>
        </w:tblCellMar>
        <w:tblLook w:val="0000"/>
      </w:tblPr>
      <w:tblGrid>
        <w:gridCol w:w="1134"/>
        <w:gridCol w:w="6663"/>
        <w:gridCol w:w="1275"/>
      </w:tblGrid>
      <w:tr w:rsidR="00A25E24" w:rsidRPr="0084789E" w:rsidTr="00400AB9">
        <w:trPr>
          <w:cantSplit/>
          <w:trHeight w:val="1136"/>
        </w:trPr>
        <w:tc>
          <w:tcPr>
            <w:tcW w:w="1134" w:type="dxa"/>
          </w:tcPr>
          <w:p w:rsidR="00A25E24" w:rsidRDefault="00E03C01" w:rsidP="00400AB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8.85pt;margin-top:2.5pt;width:64.4pt;height:53.85pt;z-index:251661312" wrapcoords="9049 322 7005 967 2919 4513 1751 10639 2919 16764 7297 20955 9632 21278 11968 21278 14595 20955 18681 16764 18973 15797 20141 10639 18973 4836 14595 967 12551 322 9049 322" o:allowincell="f" fillcolor="window">
                  <v:imagedata r:id="rId7" o:title=""/>
                </v:shape>
                <o:OLEObject Type="Embed" ProgID="Word.Picture.8" ShapeID="_x0000_s1027" DrawAspect="Content" ObjectID="_1414558875" r:id="rId8"/>
              </w:pict>
            </w:r>
            <w:r w:rsidR="00A25E24">
              <w:rPr>
                <w:noProof/>
              </w:rPr>
              <w:drawing>
                <wp:anchor distT="0" distB="0" distL="114300" distR="114300" simplePos="0" relativeHeight="251660288" behindDoc="0" locked="0" layoutInCell="1" allowOverlap="1">
                  <wp:simplePos x="0" y="0"/>
                  <wp:positionH relativeFrom="column">
                    <wp:posOffset>-22860</wp:posOffset>
                  </wp:positionH>
                  <wp:positionV relativeFrom="paragraph">
                    <wp:posOffset>37465</wp:posOffset>
                  </wp:positionV>
                  <wp:extent cx="618490" cy="876300"/>
                  <wp:effectExtent l="19050" t="0" r="0" b="0"/>
                  <wp:wrapNone/>
                  <wp:docPr id="2" name="Obraz 2" descr="agh_znk_wb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h_znk_wbr_rgb_150ppi"/>
                          <pic:cNvPicPr>
                            <a:picLocks noChangeAspect="1" noChangeArrowheads="1"/>
                          </pic:cNvPicPr>
                        </pic:nvPicPr>
                        <pic:blipFill>
                          <a:blip r:embed="rId9" cstate="print"/>
                          <a:srcRect/>
                          <a:stretch>
                            <a:fillRect/>
                          </a:stretch>
                        </pic:blipFill>
                        <pic:spPr bwMode="auto">
                          <a:xfrm>
                            <a:off x="0" y="0"/>
                            <a:ext cx="618490" cy="876300"/>
                          </a:xfrm>
                          <a:prstGeom prst="rect">
                            <a:avLst/>
                          </a:prstGeom>
                          <a:noFill/>
                          <a:ln w="9525">
                            <a:noFill/>
                            <a:miter lim="800000"/>
                            <a:headEnd/>
                            <a:tailEnd/>
                          </a:ln>
                        </pic:spPr>
                      </pic:pic>
                    </a:graphicData>
                  </a:graphic>
                </wp:anchor>
              </w:drawing>
            </w:r>
          </w:p>
        </w:tc>
        <w:tc>
          <w:tcPr>
            <w:tcW w:w="6663" w:type="dxa"/>
          </w:tcPr>
          <w:p w:rsidR="00A25E24" w:rsidRPr="0084789E" w:rsidRDefault="00A25E24" w:rsidP="00400AB9">
            <w:pPr>
              <w:pStyle w:val="Nagwek1"/>
              <w:rPr>
                <w:rFonts w:ascii="Arial" w:hAnsi="Arial" w:cs="Arial"/>
                <w:lang w:val="en-US"/>
              </w:rPr>
            </w:pPr>
            <w:r w:rsidRPr="0084789E">
              <w:rPr>
                <w:rFonts w:ascii="Arial" w:hAnsi="Arial" w:cs="Arial"/>
                <w:lang w:val="en-US"/>
              </w:rPr>
              <w:t xml:space="preserve">FACULTY </w:t>
            </w:r>
            <w:r>
              <w:rPr>
                <w:rFonts w:ascii="Arial" w:hAnsi="Arial" w:cs="Arial"/>
                <w:lang w:val="en-US"/>
              </w:rPr>
              <w:t>OF</w:t>
            </w:r>
            <w:r w:rsidRPr="0084789E">
              <w:rPr>
                <w:rFonts w:ascii="Arial" w:hAnsi="Arial" w:cs="Arial"/>
                <w:lang w:val="en-US"/>
              </w:rPr>
              <w:t xml:space="preserve"> FOUNDRY ENGINEERING</w:t>
            </w:r>
          </w:p>
          <w:p w:rsidR="00A25E24" w:rsidRDefault="00A25E24" w:rsidP="00400AB9">
            <w:pPr>
              <w:pStyle w:val="Nagwek2"/>
              <w:spacing w:before="0"/>
              <w:rPr>
                <w:rFonts w:ascii="Arial" w:hAnsi="Arial" w:cs="Arial"/>
                <w:sz w:val="20"/>
                <w:lang w:val="en-US"/>
              </w:rPr>
            </w:pPr>
          </w:p>
          <w:p w:rsidR="00A25E24" w:rsidRDefault="00A25E24" w:rsidP="00400AB9">
            <w:pPr>
              <w:pStyle w:val="Nagwek2"/>
              <w:spacing w:before="0"/>
              <w:rPr>
                <w:rFonts w:ascii="Arial" w:hAnsi="Arial" w:cs="Arial"/>
                <w:sz w:val="22"/>
                <w:szCs w:val="22"/>
                <w:lang w:val="en-US"/>
              </w:rPr>
            </w:pPr>
            <w:r>
              <w:rPr>
                <w:rFonts w:ascii="Arial" w:hAnsi="Arial" w:cs="Arial"/>
                <w:sz w:val="22"/>
                <w:szCs w:val="22"/>
                <w:lang w:val="en-US"/>
              </w:rPr>
              <w:t>INTERNATIONAL WORKSHOP</w:t>
            </w:r>
          </w:p>
          <w:p w:rsidR="00A25E24" w:rsidRDefault="00A25E24" w:rsidP="00400AB9">
            <w:pPr>
              <w:jc w:val="center"/>
              <w:rPr>
                <w:rFonts w:ascii="Arial" w:hAnsi="Arial" w:cs="Arial"/>
                <w:b/>
                <w:i/>
                <w:szCs w:val="22"/>
                <w:lang w:val="en-US"/>
              </w:rPr>
            </w:pPr>
            <w:r w:rsidRPr="0084789E">
              <w:rPr>
                <w:rFonts w:ascii="Arial" w:hAnsi="Arial" w:cs="Arial"/>
                <w:b/>
                <w:i/>
                <w:sz w:val="22"/>
                <w:szCs w:val="22"/>
                <w:lang w:val="en-US"/>
              </w:rPr>
              <w:t>90 Years of Educating Foundry Engineers by the</w:t>
            </w:r>
          </w:p>
          <w:p w:rsidR="00A25E24" w:rsidRPr="0084789E" w:rsidRDefault="00A25E24" w:rsidP="00400AB9">
            <w:pPr>
              <w:jc w:val="center"/>
              <w:rPr>
                <w:rFonts w:ascii="Arial" w:hAnsi="Arial" w:cs="Arial"/>
                <w:szCs w:val="22"/>
                <w:lang w:val="en-US"/>
              </w:rPr>
            </w:pPr>
            <w:r w:rsidRPr="0084789E">
              <w:rPr>
                <w:rFonts w:ascii="Arial" w:hAnsi="Arial" w:cs="Arial"/>
                <w:b/>
                <w:i/>
                <w:sz w:val="22"/>
                <w:szCs w:val="22"/>
                <w:lang w:val="en-US"/>
              </w:rPr>
              <w:t>AGH University of Science and Technology in Krakow</w:t>
            </w:r>
          </w:p>
          <w:p w:rsidR="00A25E24" w:rsidRPr="005E5D34" w:rsidRDefault="00A25E24" w:rsidP="00400AB9">
            <w:pPr>
              <w:pStyle w:val="Nagwek2"/>
              <w:spacing w:before="0"/>
              <w:rPr>
                <w:rFonts w:ascii="Arial" w:hAnsi="Arial" w:cs="Arial"/>
                <w:sz w:val="16"/>
                <w:szCs w:val="16"/>
                <w:lang w:val="en-US"/>
              </w:rPr>
            </w:pPr>
          </w:p>
          <w:p w:rsidR="00A25E24" w:rsidRPr="005E5D34" w:rsidRDefault="00A25E24" w:rsidP="00400AB9">
            <w:pPr>
              <w:pStyle w:val="Nagwek2"/>
              <w:spacing w:before="0"/>
              <w:rPr>
                <w:rFonts w:ascii="Arial" w:hAnsi="Arial" w:cs="Arial"/>
                <w:sz w:val="18"/>
                <w:szCs w:val="18"/>
                <w:lang w:val="en-US"/>
              </w:rPr>
            </w:pPr>
            <w:r w:rsidRPr="005E5D34">
              <w:rPr>
                <w:rFonts w:ascii="Arial" w:hAnsi="Arial" w:cs="Arial"/>
                <w:sz w:val="18"/>
                <w:szCs w:val="18"/>
                <w:lang w:val="en-US"/>
              </w:rPr>
              <w:t xml:space="preserve">connected with </w:t>
            </w:r>
          </w:p>
          <w:p w:rsidR="00A25E24" w:rsidRPr="005E5D34" w:rsidRDefault="00A25E24" w:rsidP="00400AB9">
            <w:pPr>
              <w:pStyle w:val="Nagwek2"/>
              <w:spacing w:before="0"/>
              <w:rPr>
                <w:rFonts w:ascii="Arial" w:hAnsi="Arial" w:cs="Arial"/>
                <w:sz w:val="16"/>
                <w:szCs w:val="16"/>
                <w:lang w:val="en-US"/>
              </w:rPr>
            </w:pPr>
          </w:p>
          <w:p w:rsidR="00A25E24" w:rsidRPr="0084789E" w:rsidRDefault="00A25E24" w:rsidP="00400AB9">
            <w:pPr>
              <w:pStyle w:val="Nagwek2"/>
              <w:spacing w:before="0"/>
              <w:rPr>
                <w:rFonts w:ascii="Arial" w:hAnsi="Arial" w:cs="Arial"/>
                <w:sz w:val="22"/>
                <w:szCs w:val="22"/>
                <w:lang w:val="en-US"/>
              </w:rPr>
            </w:pPr>
            <w:r w:rsidRPr="0084789E">
              <w:rPr>
                <w:rFonts w:ascii="Arial" w:hAnsi="Arial" w:cs="Arial"/>
                <w:sz w:val="22"/>
                <w:szCs w:val="22"/>
                <w:lang w:val="en-US"/>
              </w:rPr>
              <w:t>XXXVI SCIENTIFIC CONFERENCE FOUNDRYMAN</w:t>
            </w:r>
            <w:r>
              <w:rPr>
                <w:rFonts w:ascii="Arial" w:hAnsi="Arial" w:cs="Arial"/>
                <w:sz w:val="22"/>
                <w:szCs w:val="22"/>
                <w:lang w:val="en-US"/>
              </w:rPr>
              <w:t>'</w:t>
            </w:r>
            <w:r w:rsidRPr="0084789E">
              <w:rPr>
                <w:rFonts w:ascii="Arial" w:hAnsi="Arial" w:cs="Arial"/>
                <w:sz w:val="22"/>
                <w:szCs w:val="22"/>
                <w:lang w:val="en-US"/>
              </w:rPr>
              <w:t xml:space="preserve"> DAY 2012 </w:t>
            </w:r>
          </w:p>
          <w:p w:rsidR="00A25E24" w:rsidRPr="005E5D34" w:rsidRDefault="00A25E24" w:rsidP="00400AB9">
            <w:pPr>
              <w:pStyle w:val="Nagwek2"/>
              <w:spacing w:before="0"/>
              <w:rPr>
                <w:rFonts w:ascii="Arial" w:hAnsi="Arial" w:cs="Arial"/>
                <w:sz w:val="16"/>
                <w:szCs w:val="16"/>
                <w:lang w:val="en-US"/>
              </w:rPr>
            </w:pPr>
          </w:p>
          <w:p w:rsidR="00A25E24" w:rsidRPr="0084789E" w:rsidRDefault="00A25E24" w:rsidP="00400AB9">
            <w:pPr>
              <w:pStyle w:val="Nagwek2"/>
              <w:spacing w:before="0"/>
              <w:rPr>
                <w:lang w:val="en-US"/>
              </w:rPr>
            </w:pPr>
            <w:r w:rsidRPr="0084789E">
              <w:rPr>
                <w:rFonts w:ascii="Arial" w:hAnsi="Arial" w:cs="Arial"/>
                <w:sz w:val="20"/>
                <w:lang w:val="en-US"/>
              </w:rPr>
              <w:t>Krakow, 22 – 23 Nov. 2012</w:t>
            </w:r>
          </w:p>
        </w:tc>
        <w:tc>
          <w:tcPr>
            <w:tcW w:w="1275" w:type="dxa"/>
          </w:tcPr>
          <w:p w:rsidR="00A25E24" w:rsidRPr="0084789E" w:rsidRDefault="00A25E24" w:rsidP="00400AB9">
            <w:pPr>
              <w:rPr>
                <w:b/>
                <w:lang w:val="en-US"/>
              </w:rPr>
            </w:pPr>
          </w:p>
        </w:tc>
      </w:tr>
      <w:tr w:rsidR="00A25E24" w:rsidRPr="0084789E" w:rsidTr="00400AB9">
        <w:trPr>
          <w:cantSplit/>
          <w:trHeight w:val="284"/>
        </w:trPr>
        <w:tc>
          <w:tcPr>
            <w:tcW w:w="1134" w:type="dxa"/>
          </w:tcPr>
          <w:p w:rsidR="00A25E24" w:rsidRPr="0084789E" w:rsidRDefault="00A25E24" w:rsidP="00400AB9">
            <w:pPr>
              <w:rPr>
                <w:noProof/>
                <w:lang w:val="en-US"/>
              </w:rPr>
            </w:pPr>
          </w:p>
        </w:tc>
        <w:tc>
          <w:tcPr>
            <w:tcW w:w="6663" w:type="dxa"/>
          </w:tcPr>
          <w:p w:rsidR="00A25E24" w:rsidRPr="0084789E" w:rsidRDefault="00A25E24" w:rsidP="00400AB9">
            <w:pPr>
              <w:pStyle w:val="Nagwek1"/>
              <w:rPr>
                <w:lang w:val="en-US"/>
              </w:rPr>
            </w:pPr>
          </w:p>
        </w:tc>
        <w:tc>
          <w:tcPr>
            <w:tcW w:w="1275" w:type="dxa"/>
          </w:tcPr>
          <w:p w:rsidR="00A25E24" w:rsidRPr="0084789E" w:rsidRDefault="00A25E24" w:rsidP="00400AB9">
            <w:pPr>
              <w:rPr>
                <w:b/>
                <w:lang w:val="en-US"/>
              </w:rPr>
            </w:pPr>
          </w:p>
        </w:tc>
      </w:tr>
    </w:tbl>
    <w:p w:rsidR="00A25E24" w:rsidRPr="0084789E" w:rsidRDefault="00A25E24" w:rsidP="00A25E24">
      <w:pPr>
        <w:rPr>
          <w:lang w:val="en-US"/>
        </w:rPr>
      </w:pPr>
    </w:p>
    <w:p w:rsidR="00A25E24" w:rsidRDefault="00663378" w:rsidP="00A25E24">
      <w:pPr>
        <w:pStyle w:val="Tekstpodstawowy"/>
        <w:jc w:val="center"/>
        <w:rPr>
          <w:b/>
          <w:i/>
          <w:iCs/>
          <w:lang w:val="en-GB"/>
        </w:rPr>
      </w:pPr>
      <w:r>
        <w:rPr>
          <w:b/>
          <w:i/>
          <w:iCs/>
          <w:lang w:val="en-GB"/>
        </w:rPr>
        <w:t>NUMERICAL SIMULATION OF STEERING SYSTEM ELEMENT CASTING</w:t>
      </w:r>
    </w:p>
    <w:p w:rsidR="00663378" w:rsidRDefault="00663378" w:rsidP="00A25E24">
      <w:pPr>
        <w:pStyle w:val="Tekstpodstawowy"/>
        <w:jc w:val="center"/>
        <w:rPr>
          <w:sz w:val="32"/>
          <w:lang w:val="en-GB"/>
        </w:rPr>
      </w:pPr>
    </w:p>
    <w:p w:rsidR="00A25E24" w:rsidRDefault="00663378" w:rsidP="00A25E24">
      <w:pPr>
        <w:jc w:val="center"/>
        <w:rPr>
          <w:lang w:val="en-GB"/>
        </w:rPr>
      </w:pPr>
      <w:r>
        <w:rPr>
          <w:lang w:val="en-GB"/>
        </w:rPr>
        <w:t xml:space="preserve">Joanna </w:t>
      </w:r>
      <w:proofErr w:type="spellStart"/>
      <w:r>
        <w:rPr>
          <w:lang w:val="en-GB"/>
        </w:rPr>
        <w:t>Smyrak</w:t>
      </w:r>
      <w:proofErr w:type="spellEnd"/>
    </w:p>
    <w:p w:rsidR="00663378" w:rsidRDefault="00663378" w:rsidP="00A25E24">
      <w:pPr>
        <w:jc w:val="center"/>
        <w:rPr>
          <w:lang w:val="en-GB"/>
        </w:rPr>
      </w:pPr>
    </w:p>
    <w:p w:rsidR="00663378" w:rsidRDefault="00663378" w:rsidP="00663378">
      <w:pPr>
        <w:jc w:val="center"/>
        <w:rPr>
          <w:lang w:val="en-GB"/>
        </w:rPr>
      </w:pPr>
      <w:r>
        <w:rPr>
          <w:lang w:val="en-GB"/>
        </w:rPr>
        <w:t xml:space="preserve">Supervisors: </w:t>
      </w:r>
      <w:proofErr w:type="spellStart"/>
      <w:r>
        <w:rPr>
          <w:lang w:val="en-GB"/>
        </w:rPr>
        <w:t>P.Żak</w:t>
      </w:r>
      <w:proofErr w:type="spellEnd"/>
    </w:p>
    <w:p w:rsidR="00663378" w:rsidRDefault="00663378" w:rsidP="00A25E24">
      <w:pPr>
        <w:jc w:val="center"/>
        <w:rPr>
          <w:lang w:val="en-GB"/>
        </w:rPr>
      </w:pPr>
      <w:r>
        <w:rPr>
          <w:lang w:val="en-GB"/>
        </w:rPr>
        <w:t xml:space="preserve">M. </w:t>
      </w:r>
      <w:proofErr w:type="spellStart"/>
      <w:r>
        <w:rPr>
          <w:lang w:val="en-GB"/>
        </w:rPr>
        <w:t>Szucki</w:t>
      </w:r>
      <w:proofErr w:type="spellEnd"/>
    </w:p>
    <w:p w:rsidR="00663378" w:rsidRDefault="00663378" w:rsidP="00A25E24">
      <w:pPr>
        <w:jc w:val="center"/>
        <w:rPr>
          <w:lang w:val="en-GB"/>
        </w:rPr>
      </w:pPr>
    </w:p>
    <w:p w:rsidR="00A25E24" w:rsidRDefault="00A25E24" w:rsidP="00A25E24">
      <w:pPr>
        <w:jc w:val="both"/>
        <w:rPr>
          <w:lang w:val="en-GB"/>
        </w:rPr>
      </w:pPr>
      <w:r>
        <w:rPr>
          <w:b/>
          <w:lang w:val="en-GB"/>
        </w:rPr>
        <w:t>Keyword</w:t>
      </w:r>
      <w:r w:rsidRPr="00F636A3">
        <w:rPr>
          <w:b/>
          <w:lang w:val="en-GB"/>
        </w:rPr>
        <w:t>s:</w:t>
      </w:r>
      <w:r>
        <w:rPr>
          <w:lang w:val="en-GB"/>
        </w:rPr>
        <w:t xml:space="preserve"> </w:t>
      </w:r>
      <w:r w:rsidR="00663378">
        <w:rPr>
          <w:lang w:val="en-GB"/>
        </w:rPr>
        <w:t xml:space="preserve">numerical simulation, casting technology, Solid Works, </w:t>
      </w:r>
      <w:r w:rsidR="00663378">
        <w:rPr>
          <w:lang w:val="en-US"/>
        </w:rPr>
        <w:t xml:space="preserve">MAGMA Soft </w:t>
      </w:r>
      <w:r w:rsidR="00663378" w:rsidRPr="005D10D2">
        <w:rPr>
          <w:vertAlign w:val="superscript"/>
          <w:lang w:val="en-US"/>
        </w:rPr>
        <w:t>®</w:t>
      </w:r>
    </w:p>
    <w:p w:rsidR="00A25E24" w:rsidRDefault="00A25E24" w:rsidP="00A25E24">
      <w:pPr>
        <w:jc w:val="both"/>
        <w:rPr>
          <w:lang w:val="en-GB"/>
        </w:rPr>
      </w:pPr>
    </w:p>
    <w:p w:rsidR="00A25E24" w:rsidRDefault="00A25E24" w:rsidP="00A25E24">
      <w:pPr>
        <w:jc w:val="both"/>
        <w:rPr>
          <w:b/>
          <w:lang w:val="en-GB"/>
        </w:rPr>
      </w:pPr>
      <w:r>
        <w:rPr>
          <w:b/>
          <w:lang w:val="en-GB"/>
        </w:rPr>
        <w:t>Abstract</w:t>
      </w:r>
    </w:p>
    <w:p w:rsidR="001D4220" w:rsidRDefault="001D4220" w:rsidP="00A25E24">
      <w:pPr>
        <w:jc w:val="both"/>
        <w:rPr>
          <w:lang w:val="en-GB"/>
        </w:rPr>
      </w:pPr>
    </w:p>
    <w:p w:rsidR="00663378" w:rsidRDefault="001F5BC1" w:rsidP="00C1352D">
      <w:pPr>
        <w:pStyle w:val="Tekstprzypisudolnego"/>
        <w:spacing w:line="276" w:lineRule="auto"/>
        <w:jc w:val="both"/>
        <w:rPr>
          <w:szCs w:val="20"/>
          <w:lang w:val="en-US"/>
        </w:rPr>
      </w:pPr>
      <w:r>
        <w:rPr>
          <w:szCs w:val="20"/>
          <w:lang w:val="en-US"/>
        </w:rPr>
        <w:tab/>
        <w:t>C</w:t>
      </w:r>
      <w:r w:rsidR="00663378">
        <w:rPr>
          <w:szCs w:val="20"/>
          <w:lang w:val="en-US"/>
        </w:rPr>
        <w:t>omputer aided engineering is getting critical for</w:t>
      </w:r>
      <w:r w:rsidR="00F636A3">
        <w:rPr>
          <w:szCs w:val="20"/>
          <w:lang w:val="en-US"/>
        </w:rPr>
        <w:t xml:space="preserve"> the foundry</w:t>
      </w:r>
      <w:r w:rsidR="00663378">
        <w:rPr>
          <w:szCs w:val="20"/>
          <w:lang w:val="en-US"/>
        </w:rPr>
        <w:t xml:space="preserve"> industry. Nowadays, to</w:t>
      </w:r>
      <w:r w:rsidR="00DE2431">
        <w:rPr>
          <w:szCs w:val="20"/>
          <w:lang w:val="en-US"/>
        </w:rPr>
        <w:t> </w:t>
      </w:r>
      <w:r w:rsidR="00663378">
        <w:rPr>
          <w:szCs w:val="20"/>
          <w:lang w:val="en-US"/>
        </w:rPr>
        <w:t>achieve commercial success mod</w:t>
      </w:r>
      <w:r w:rsidR="00F636A3">
        <w:rPr>
          <w:szCs w:val="20"/>
          <w:lang w:val="en-US"/>
        </w:rPr>
        <w:t>ern foundries are in need of using</w:t>
      </w:r>
      <w:r w:rsidR="00663378">
        <w:rPr>
          <w:szCs w:val="20"/>
          <w:lang w:val="en-US"/>
        </w:rPr>
        <w:t xml:space="preserve"> simulation systems.</w:t>
      </w:r>
    </w:p>
    <w:p w:rsidR="00663378" w:rsidRDefault="000529FE" w:rsidP="00C1352D">
      <w:pPr>
        <w:pStyle w:val="Tekstprzypisudolnego"/>
        <w:spacing w:line="276" w:lineRule="auto"/>
        <w:jc w:val="both"/>
        <w:rPr>
          <w:szCs w:val="20"/>
          <w:lang w:val="en-US"/>
        </w:rPr>
      </w:pPr>
      <w:r>
        <w:rPr>
          <w:szCs w:val="20"/>
          <w:lang w:val="en-US"/>
        </w:rPr>
        <w:tab/>
        <w:t>This</w:t>
      </w:r>
      <w:r w:rsidR="00663378">
        <w:rPr>
          <w:szCs w:val="20"/>
          <w:lang w:val="en-US"/>
        </w:rPr>
        <w:t xml:space="preserve"> software supported by CAD </w:t>
      </w:r>
      <w:r w:rsidR="00663378" w:rsidRPr="00A12293">
        <w:rPr>
          <w:szCs w:val="20"/>
          <w:lang w:val="en-US"/>
        </w:rPr>
        <w:t>(Computer Aided Design)</w:t>
      </w:r>
      <w:r>
        <w:rPr>
          <w:szCs w:val="20"/>
          <w:lang w:val="en-US"/>
        </w:rPr>
        <w:t xml:space="preserve"> system</w:t>
      </w:r>
      <w:r w:rsidR="00663378">
        <w:rPr>
          <w:szCs w:val="20"/>
          <w:lang w:val="en-US"/>
        </w:rPr>
        <w:t xml:space="preserve"> give</w:t>
      </w:r>
      <w:r w:rsidR="00F636A3">
        <w:rPr>
          <w:szCs w:val="20"/>
          <w:lang w:val="en-US"/>
        </w:rPr>
        <w:t>s</w:t>
      </w:r>
      <w:r w:rsidR="00663378">
        <w:rPr>
          <w:szCs w:val="20"/>
          <w:lang w:val="en-US"/>
        </w:rPr>
        <w:t xml:space="preserve"> us knowledge about filling and solidification of a cast. Particularly, numerical approximation of temperature, pressure and </w:t>
      </w:r>
      <w:r w:rsidR="005B312B">
        <w:rPr>
          <w:szCs w:val="20"/>
          <w:lang w:val="en-US"/>
        </w:rPr>
        <w:t xml:space="preserve">velocity distribution fields are </w:t>
      </w:r>
      <w:r w:rsidR="00663378">
        <w:rPr>
          <w:szCs w:val="20"/>
          <w:lang w:val="en-US"/>
        </w:rPr>
        <w:t>available for</w:t>
      </w:r>
      <w:r w:rsidR="005B312B">
        <w:rPr>
          <w:szCs w:val="20"/>
          <w:lang w:val="en-US"/>
        </w:rPr>
        <w:t xml:space="preserve"> the</w:t>
      </w:r>
      <w:r w:rsidR="00663378">
        <w:rPr>
          <w:szCs w:val="20"/>
          <w:lang w:val="en-US"/>
        </w:rPr>
        <w:t xml:space="preserve"> engineer.</w:t>
      </w:r>
    </w:p>
    <w:p w:rsidR="00F636A3" w:rsidRDefault="00F636A3" w:rsidP="00C1352D">
      <w:pPr>
        <w:pStyle w:val="Tekstprzypisudolnego"/>
        <w:spacing w:line="276" w:lineRule="auto"/>
        <w:jc w:val="both"/>
        <w:rPr>
          <w:szCs w:val="20"/>
          <w:lang w:val="en-US"/>
        </w:rPr>
      </w:pPr>
      <w:r>
        <w:rPr>
          <w:noProof/>
          <w:szCs w:val="20"/>
        </w:rPr>
        <w:drawing>
          <wp:anchor distT="0" distB="0" distL="114300" distR="114300" simplePos="0" relativeHeight="251662336" behindDoc="1" locked="0" layoutInCell="1" allowOverlap="1">
            <wp:simplePos x="0" y="0"/>
            <wp:positionH relativeFrom="column">
              <wp:posOffset>4191000</wp:posOffset>
            </wp:positionH>
            <wp:positionV relativeFrom="paragraph">
              <wp:posOffset>97155</wp:posOffset>
            </wp:positionV>
            <wp:extent cx="1533525" cy="1500505"/>
            <wp:effectExtent l="19050" t="0" r="9525" b="0"/>
            <wp:wrapTight wrapText="bothSides">
              <wp:wrapPolygon edited="0">
                <wp:start x="-268" y="0"/>
                <wp:lineTo x="-268" y="21390"/>
                <wp:lineTo x="21734" y="21390"/>
                <wp:lineTo x="21734" y="0"/>
                <wp:lineTo x="-268" y="0"/>
              </wp:wrapPolygon>
            </wp:wrapTight>
            <wp:docPr id="1" name="Obraz 1" descr="H:\aś\odlew\szucki\projekt\odl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ś\odlew\szucki\projekt\odlew.bmp"/>
                    <pic:cNvPicPr>
                      <a:picLocks noChangeAspect="1" noChangeArrowheads="1"/>
                    </pic:cNvPicPr>
                  </pic:nvPicPr>
                  <pic:blipFill>
                    <a:blip r:embed="rId10" cstate="print"/>
                    <a:srcRect/>
                    <a:stretch>
                      <a:fillRect/>
                    </a:stretch>
                  </pic:blipFill>
                  <pic:spPr bwMode="auto">
                    <a:xfrm>
                      <a:off x="0" y="0"/>
                      <a:ext cx="1533525" cy="1500505"/>
                    </a:xfrm>
                    <a:prstGeom prst="rect">
                      <a:avLst/>
                    </a:prstGeom>
                    <a:noFill/>
                    <a:ln w="9525">
                      <a:noFill/>
                      <a:miter lim="800000"/>
                      <a:headEnd/>
                      <a:tailEnd/>
                    </a:ln>
                  </pic:spPr>
                </pic:pic>
              </a:graphicData>
            </a:graphic>
          </wp:anchor>
        </w:drawing>
      </w:r>
      <w:r w:rsidR="00663378">
        <w:rPr>
          <w:szCs w:val="20"/>
          <w:lang w:val="en-US"/>
        </w:rPr>
        <w:tab/>
      </w:r>
    </w:p>
    <w:p w:rsidR="00663378" w:rsidRDefault="00663378" w:rsidP="00C1352D">
      <w:pPr>
        <w:pStyle w:val="Tekstprzypisudolnego"/>
        <w:spacing w:line="276" w:lineRule="auto"/>
        <w:ind w:firstLine="708"/>
        <w:jc w:val="both"/>
        <w:rPr>
          <w:szCs w:val="20"/>
          <w:lang w:val="en-US"/>
        </w:rPr>
      </w:pPr>
      <w:r>
        <w:rPr>
          <w:szCs w:val="20"/>
          <w:lang w:val="en-US"/>
        </w:rPr>
        <w:t xml:space="preserve">The aim of </w:t>
      </w:r>
      <w:r w:rsidR="000529FE">
        <w:rPr>
          <w:szCs w:val="20"/>
          <w:lang w:val="en-US"/>
        </w:rPr>
        <w:t>this work was to use MAGMA Soft</w:t>
      </w:r>
      <w:r w:rsidRPr="005D10D2">
        <w:rPr>
          <w:szCs w:val="20"/>
          <w:vertAlign w:val="superscript"/>
          <w:lang w:val="en-US"/>
        </w:rPr>
        <w:t>®</w:t>
      </w:r>
      <w:r w:rsidR="000529FE">
        <w:rPr>
          <w:szCs w:val="20"/>
          <w:vertAlign w:val="superscript"/>
          <w:lang w:val="en-US"/>
        </w:rPr>
        <w:t xml:space="preserve"> </w:t>
      </w:r>
      <w:r w:rsidR="005B312B">
        <w:rPr>
          <w:szCs w:val="20"/>
          <w:lang w:val="en-US"/>
        </w:rPr>
        <w:t>to</w:t>
      </w:r>
      <w:r w:rsidR="00DE2431">
        <w:rPr>
          <w:szCs w:val="20"/>
          <w:lang w:val="en-US"/>
        </w:rPr>
        <w:t> </w:t>
      </w:r>
      <w:r w:rsidR="005B312B">
        <w:rPr>
          <w:szCs w:val="20"/>
          <w:lang w:val="en-US"/>
        </w:rPr>
        <w:t xml:space="preserve">simulate </w:t>
      </w:r>
      <w:r>
        <w:rPr>
          <w:szCs w:val="20"/>
          <w:lang w:val="en-US"/>
        </w:rPr>
        <w:t xml:space="preserve">casting of </w:t>
      </w:r>
      <w:r w:rsidR="005B312B">
        <w:rPr>
          <w:szCs w:val="20"/>
          <w:lang w:val="en-US"/>
        </w:rPr>
        <w:t xml:space="preserve"> a </w:t>
      </w:r>
      <w:r>
        <w:rPr>
          <w:szCs w:val="20"/>
          <w:lang w:val="en-US"/>
        </w:rPr>
        <w:t>s</w:t>
      </w:r>
      <w:r w:rsidR="00DE2431">
        <w:rPr>
          <w:szCs w:val="20"/>
          <w:lang w:val="en-US"/>
        </w:rPr>
        <w:t>teering system element (</w:t>
      </w:r>
      <w:r w:rsidR="000529FE">
        <w:rPr>
          <w:szCs w:val="20"/>
          <w:lang w:val="en-US"/>
        </w:rPr>
        <w:t>Fig. 1</w:t>
      </w:r>
      <w:r w:rsidR="00DE2431">
        <w:rPr>
          <w:szCs w:val="20"/>
          <w:lang w:val="en-US"/>
        </w:rPr>
        <w:t>). The </w:t>
      </w:r>
      <w:r>
        <w:rPr>
          <w:szCs w:val="20"/>
          <w:lang w:val="en-US"/>
        </w:rPr>
        <w:t>casted part was made of cast iron GJL-200.</w:t>
      </w:r>
    </w:p>
    <w:p w:rsidR="00663378" w:rsidRDefault="00663378" w:rsidP="00C1352D">
      <w:pPr>
        <w:pStyle w:val="Tekstprzypisudolnego"/>
        <w:spacing w:line="276" w:lineRule="auto"/>
        <w:jc w:val="both"/>
        <w:rPr>
          <w:szCs w:val="20"/>
          <w:lang w:val="en-US"/>
        </w:rPr>
      </w:pPr>
      <w:r>
        <w:rPr>
          <w:szCs w:val="20"/>
          <w:lang w:val="en-US"/>
        </w:rPr>
        <w:t>Simulation software require</w:t>
      </w:r>
      <w:r w:rsidR="005B312B">
        <w:rPr>
          <w:szCs w:val="20"/>
          <w:lang w:val="en-US"/>
        </w:rPr>
        <w:t>s</w:t>
      </w:r>
      <w:r>
        <w:rPr>
          <w:szCs w:val="20"/>
          <w:lang w:val="en-US"/>
        </w:rPr>
        <w:t xml:space="preserve"> digital geometry. To build a 3D model of </w:t>
      </w:r>
      <w:r w:rsidR="005B312B">
        <w:rPr>
          <w:szCs w:val="20"/>
          <w:lang w:val="en-US"/>
        </w:rPr>
        <w:t xml:space="preserve">a </w:t>
      </w:r>
      <w:r>
        <w:rPr>
          <w:szCs w:val="20"/>
          <w:lang w:val="en-US"/>
        </w:rPr>
        <w:t>chosen cast, Solid Works system was used.</w:t>
      </w:r>
    </w:p>
    <w:p w:rsidR="00F636A3" w:rsidRPr="005D10D2" w:rsidRDefault="00F636A3" w:rsidP="00C1352D">
      <w:pPr>
        <w:pStyle w:val="Tekstprzypisudolnego"/>
        <w:spacing w:line="276" w:lineRule="auto"/>
        <w:jc w:val="both"/>
        <w:rPr>
          <w:szCs w:val="20"/>
          <w:lang w:val="en-US"/>
        </w:rPr>
      </w:pPr>
    </w:p>
    <w:p w:rsidR="00301970" w:rsidRPr="00301970" w:rsidRDefault="00301970" w:rsidP="001D4220">
      <w:pPr>
        <w:spacing w:line="276" w:lineRule="auto"/>
        <w:rPr>
          <w:lang w:val="en-US"/>
        </w:rPr>
      </w:pPr>
    </w:p>
    <w:p w:rsidR="001D4220" w:rsidRDefault="00E03C01" w:rsidP="001D4220">
      <w:pPr>
        <w:spacing w:line="276" w:lineRule="auto"/>
        <w:jc w:val="center"/>
        <w:rPr>
          <w:b/>
          <w:bCs/>
          <w:lang w:val="en-GB"/>
        </w:rPr>
      </w:pPr>
      <w:r w:rsidRPr="00E03C01">
        <w:rPr>
          <w:noProof/>
        </w:rPr>
        <w:pict>
          <v:shapetype id="_x0000_t202" coordsize="21600,21600" o:spt="202" path="m,l,21600r21600,l21600,xe">
            <v:stroke joinstyle="miter"/>
            <v:path gradientshapeok="t" o:connecttype="rect"/>
          </v:shapetype>
          <v:shape id="_x0000_s1028" type="#_x0000_t202" style="position:absolute;left:0;text-align:left;margin-left:328.4pt;margin-top:15.25pt;width:121pt;height:23.8pt;z-index:251665408" wrapcoords="-134 0 -134 20400 21600 20400 21600 0 -134 0" stroked="f">
            <v:textbox style="mso-fit-shape-to-text:t" inset="0,0,0,0">
              <w:txbxContent>
                <w:p w:rsidR="00F636A3" w:rsidRPr="00F636A3" w:rsidRDefault="00F636A3" w:rsidP="00F636A3">
                  <w:pPr>
                    <w:pStyle w:val="Legenda"/>
                    <w:jc w:val="center"/>
                    <w:rPr>
                      <w:noProof/>
                      <w:color w:val="000000" w:themeColor="text1"/>
                      <w:sz w:val="36"/>
                      <w:szCs w:val="20"/>
                    </w:rPr>
                  </w:pPr>
                  <w:r w:rsidRPr="00F636A3">
                    <w:rPr>
                      <w:color w:val="000000" w:themeColor="text1"/>
                      <w:sz w:val="24"/>
                    </w:rPr>
                    <w:t>Fig. 1. 3D model</w:t>
                  </w:r>
                </w:p>
              </w:txbxContent>
            </v:textbox>
            <w10:wrap type="tight"/>
          </v:shape>
        </w:pict>
      </w:r>
    </w:p>
    <w:p w:rsidR="001D4220" w:rsidRDefault="001D4220" w:rsidP="001D4220">
      <w:pPr>
        <w:spacing w:line="276" w:lineRule="auto"/>
        <w:jc w:val="right"/>
        <w:rPr>
          <w:b/>
          <w:bCs/>
          <w:lang w:val="en-GB"/>
        </w:rPr>
      </w:pPr>
    </w:p>
    <w:p w:rsidR="00301970" w:rsidRDefault="00F636A3" w:rsidP="001D4220">
      <w:pPr>
        <w:spacing w:line="276" w:lineRule="auto"/>
        <w:rPr>
          <w:lang w:val="en-GB"/>
        </w:rPr>
      </w:pP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t xml:space="preserve">        </w:t>
      </w:r>
    </w:p>
    <w:p w:rsidR="00301970" w:rsidRDefault="00301970" w:rsidP="001D4220">
      <w:pPr>
        <w:spacing w:line="276" w:lineRule="auto"/>
        <w:rPr>
          <w:lang w:val="en-GB"/>
        </w:rPr>
      </w:pPr>
    </w:p>
    <w:p w:rsidR="00301970" w:rsidRPr="001D4220" w:rsidRDefault="001D4220" w:rsidP="001D4220">
      <w:pPr>
        <w:tabs>
          <w:tab w:val="left" w:pos="6629"/>
        </w:tabs>
        <w:rPr>
          <w:lang w:val="en-GB"/>
        </w:rPr>
      </w:pPr>
      <w:r>
        <w:rPr>
          <w:lang w:val="en-GB"/>
        </w:rPr>
        <w:tab/>
      </w:r>
    </w:p>
    <w:p w:rsidR="00093FF6" w:rsidRPr="00093FF6" w:rsidRDefault="00E03C01" w:rsidP="00093FF6">
      <w:pPr>
        <w:pStyle w:val="rysunek"/>
        <w:rPr>
          <w:noProof/>
          <w:lang w:val="en-US"/>
        </w:rPr>
      </w:pPr>
      <w:r>
        <w:rPr>
          <w:noProof/>
        </w:rPr>
        <w:lastRenderedPageBreak/>
        <w:pict>
          <v:shape id="_x0000_s1029" type="#_x0000_t202" style="position:absolute;left:0;text-align:left;margin-left:46.25pt;margin-top:258.5pt;width:360.5pt;height:.05pt;z-index:251667456" stroked="f">
            <v:textbox style="mso-next-textbox:#_x0000_s1029;mso-fit-shape-to-text:t" inset="0,0,0,0">
              <w:txbxContent>
                <w:p w:rsidR="00F636A3" w:rsidRPr="00F636A3" w:rsidRDefault="00F636A3" w:rsidP="00F636A3">
                  <w:pPr>
                    <w:pStyle w:val="Legenda"/>
                    <w:jc w:val="center"/>
                    <w:rPr>
                      <w:rFonts w:eastAsiaTheme="minorHAnsi"/>
                      <w:noProof/>
                      <w:color w:val="000000" w:themeColor="text1"/>
                      <w:sz w:val="22"/>
                      <w:lang w:val="en-US"/>
                    </w:rPr>
                  </w:pPr>
                  <w:r w:rsidRPr="00F636A3">
                    <w:rPr>
                      <w:noProof/>
                      <w:color w:val="000000" w:themeColor="text1"/>
                      <w:sz w:val="22"/>
                      <w:lang w:val="en-US"/>
                    </w:rPr>
                    <w:t>Fig. 2. Temperature distribution during mould filling</w:t>
                  </w:r>
                </w:p>
              </w:txbxContent>
            </v:textbox>
            <w10:wrap type="square"/>
          </v:shape>
        </w:pict>
      </w:r>
      <w:r w:rsidR="00301970">
        <w:rPr>
          <w:noProof/>
          <w:lang w:eastAsia="pl-PL"/>
        </w:rPr>
        <w:drawing>
          <wp:anchor distT="0" distB="0" distL="114300" distR="114300" simplePos="0" relativeHeight="251663360" behindDoc="0" locked="0" layoutInCell="1" allowOverlap="1">
            <wp:simplePos x="0" y="0"/>
            <wp:positionH relativeFrom="column">
              <wp:posOffset>568325</wp:posOffset>
            </wp:positionH>
            <wp:positionV relativeFrom="paragraph">
              <wp:align>top</wp:align>
            </wp:positionV>
            <wp:extent cx="4578350" cy="3225800"/>
            <wp:effectExtent l="19050" t="0" r="0" b="0"/>
            <wp:wrapSquare wrapText="bothSides"/>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578350" cy="3225800"/>
                    </a:xfrm>
                    <a:prstGeom prst="rect">
                      <a:avLst/>
                    </a:prstGeom>
                    <a:noFill/>
                    <a:ln w="9525">
                      <a:noFill/>
                      <a:miter lim="800000"/>
                      <a:headEnd/>
                      <a:tailEnd/>
                    </a:ln>
                  </pic:spPr>
                </pic:pic>
              </a:graphicData>
            </a:graphic>
          </wp:anchor>
        </w:drawing>
      </w:r>
    </w:p>
    <w:p w:rsidR="001D4220" w:rsidRDefault="001D4220" w:rsidP="00C1352D">
      <w:pPr>
        <w:pStyle w:val="Tekstprzypisudolnego"/>
        <w:spacing w:line="276" w:lineRule="auto"/>
        <w:ind w:firstLine="708"/>
        <w:jc w:val="both"/>
        <w:rPr>
          <w:szCs w:val="20"/>
          <w:lang w:val="en-US"/>
        </w:rPr>
      </w:pPr>
      <w:r>
        <w:rPr>
          <w:szCs w:val="20"/>
          <w:lang w:val="en-US"/>
        </w:rPr>
        <w:t>Fil</w:t>
      </w:r>
      <w:r w:rsidR="00DE2431">
        <w:rPr>
          <w:szCs w:val="20"/>
          <w:lang w:val="en-US"/>
        </w:rPr>
        <w:t>l</w:t>
      </w:r>
      <w:r>
        <w:rPr>
          <w:szCs w:val="20"/>
          <w:lang w:val="en-US"/>
        </w:rPr>
        <w:t>ing and solidifying simulation results shows temperature distribution (Fig.2), pressure, liquid fraction and velocity of alloy in the mould cavity.</w:t>
      </w:r>
    </w:p>
    <w:p w:rsidR="001D4220" w:rsidRDefault="001D4220" w:rsidP="00C1352D">
      <w:pPr>
        <w:spacing w:line="276" w:lineRule="auto"/>
        <w:ind w:firstLine="708"/>
        <w:jc w:val="both"/>
        <w:rPr>
          <w:lang w:val="en-GB"/>
        </w:rPr>
      </w:pPr>
      <w:r>
        <w:rPr>
          <w:lang w:val="en-US"/>
        </w:rPr>
        <w:t>Results of simulation must be transformed into us</w:t>
      </w:r>
      <w:r w:rsidR="00DE2431">
        <w:rPr>
          <w:lang w:val="en-US"/>
        </w:rPr>
        <w:t>eful information to evaluate if </w:t>
      </w:r>
      <w:r>
        <w:rPr>
          <w:lang w:val="en-US"/>
        </w:rPr>
        <w:t>a casting is sound</w:t>
      </w:r>
      <w:r w:rsidRPr="00337031">
        <w:rPr>
          <w:lang w:val="en-US"/>
        </w:rPr>
        <w:t xml:space="preserve"> </w:t>
      </w:r>
      <w:r w:rsidRPr="00B869B9">
        <w:rPr>
          <w:lang w:val="en-US"/>
        </w:rPr>
        <w:t xml:space="preserve">or what must be done to improve the casting </w:t>
      </w:r>
      <w:r>
        <w:rPr>
          <w:lang w:val="en-US"/>
        </w:rPr>
        <w:t>quality</w:t>
      </w:r>
      <w:r w:rsidR="00C1352D">
        <w:rPr>
          <w:lang w:val="en-US"/>
        </w:rPr>
        <w:t>.</w:t>
      </w:r>
    </w:p>
    <w:p w:rsidR="00A25E24" w:rsidRPr="00093FF6" w:rsidRDefault="00A25E24" w:rsidP="00A25E24">
      <w:pPr>
        <w:rPr>
          <w:lang w:val="en-US"/>
        </w:rPr>
      </w:pPr>
    </w:p>
    <w:p w:rsidR="00370AA9" w:rsidRDefault="00370AA9" w:rsidP="00663378">
      <w:pPr>
        <w:rPr>
          <w:lang w:val="en-GB"/>
        </w:rPr>
      </w:pPr>
    </w:p>
    <w:p w:rsidR="0008711C" w:rsidRDefault="0008711C" w:rsidP="00663378">
      <w:pPr>
        <w:rPr>
          <w:lang w:val="en-GB"/>
        </w:rPr>
      </w:pPr>
    </w:p>
    <w:p w:rsidR="0008711C" w:rsidRDefault="0008711C" w:rsidP="0008711C">
      <w:pPr>
        <w:rPr>
          <w:b/>
          <w:bCs/>
          <w:lang w:val="en-GB"/>
        </w:rPr>
      </w:pPr>
      <w:r>
        <w:rPr>
          <w:b/>
          <w:bCs/>
          <w:lang w:val="en-GB"/>
        </w:rPr>
        <w:t>Acknowledgements</w:t>
      </w:r>
    </w:p>
    <w:p w:rsidR="0008711C" w:rsidRDefault="0008711C" w:rsidP="0008711C">
      <w:pPr>
        <w:pStyle w:val="Domylnie"/>
        <w:tabs>
          <w:tab w:val="left" w:pos="0"/>
          <w:tab w:val="left" w:pos="1137"/>
          <w:tab w:val="left" w:pos="2277"/>
          <w:tab w:val="left" w:pos="3417"/>
          <w:tab w:val="left" w:pos="4558"/>
          <w:tab w:val="left" w:pos="5698"/>
          <w:tab w:val="left" w:pos="6840"/>
          <w:tab w:val="left" w:pos="7977"/>
          <w:tab w:val="left" w:pos="9117"/>
          <w:tab w:val="left" w:pos="10257"/>
          <w:tab w:val="left" w:pos="11398"/>
          <w:tab w:val="left" w:pos="12538"/>
          <w:tab w:val="left" w:pos="13680"/>
          <w:tab w:val="left" w:pos="14817"/>
          <w:tab w:val="left" w:pos="15957"/>
          <w:tab w:val="left" w:pos="17097"/>
          <w:tab w:val="left" w:pos="17100"/>
        </w:tabs>
        <w:spacing w:line="360" w:lineRule="auto"/>
        <w:jc w:val="both"/>
        <w:rPr>
          <w:rFonts w:ascii="Times New Roman" w:eastAsia="Verdana" w:hAnsi="Times New Roman" w:cs="Verdana"/>
          <w:color w:val="000000"/>
          <w:sz w:val="24"/>
          <w:szCs w:val="24"/>
          <w:lang w:val="en-US"/>
        </w:rPr>
      </w:pPr>
    </w:p>
    <w:p w:rsidR="0008711C" w:rsidRPr="0008711C" w:rsidRDefault="0008711C" w:rsidP="0008711C">
      <w:pPr>
        <w:spacing w:line="276" w:lineRule="auto"/>
        <w:ind w:firstLine="708"/>
        <w:jc w:val="both"/>
        <w:rPr>
          <w:lang w:val="en-US"/>
        </w:rPr>
      </w:pPr>
      <w:r w:rsidRPr="0008711C">
        <w:rPr>
          <w:lang w:val="en-US"/>
        </w:rPr>
        <w:t>Authors acknowledge the Polish Ministry of Science and Higher Education for the financial support for Department of Foundry Processes Engineering, under AGH project: 11.11.170.318 task 1.</w:t>
      </w:r>
    </w:p>
    <w:p w:rsidR="0008711C" w:rsidRPr="0008711C" w:rsidRDefault="0008711C" w:rsidP="00663378">
      <w:pPr>
        <w:rPr>
          <w:lang w:val="en-US"/>
        </w:rPr>
      </w:pPr>
    </w:p>
    <w:sectPr w:rsidR="0008711C" w:rsidRPr="0008711C" w:rsidSect="00D63583">
      <w:footerReference w:type="even"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866" w:rsidRDefault="00D86866" w:rsidP="00A25E24">
      <w:r>
        <w:separator/>
      </w:r>
    </w:p>
  </w:endnote>
  <w:endnote w:type="continuationSeparator" w:id="0">
    <w:p w:rsidR="00D86866" w:rsidRDefault="00D86866" w:rsidP="00A25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10" w:rsidRDefault="00E03C01">
    <w:pPr>
      <w:pStyle w:val="Stopka"/>
      <w:framePr w:wrap="around" w:vAnchor="text" w:hAnchor="margin" w:xAlign="center" w:y="1"/>
      <w:rPr>
        <w:rStyle w:val="Numerstrony"/>
      </w:rPr>
    </w:pPr>
    <w:r>
      <w:rPr>
        <w:rStyle w:val="Numerstrony"/>
      </w:rPr>
      <w:fldChar w:fldCharType="begin"/>
    </w:r>
    <w:r w:rsidR="007A5CD4">
      <w:rPr>
        <w:rStyle w:val="Numerstrony"/>
      </w:rPr>
      <w:instrText xml:space="preserve">PAGE  </w:instrText>
    </w:r>
    <w:r>
      <w:rPr>
        <w:rStyle w:val="Numerstrony"/>
      </w:rPr>
      <w:fldChar w:fldCharType="end"/>
    </w:r>
  </w:p>
  <w:p w:rsidR="00BA0810" w:rsidRDefault="00D8686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5D" w:rsidRDefault="00D86866" w:rsidP="00DE685D">
    <w:pPr>
      <w:pStyle w:val="Stopka"/>
      <w:rPr>
        <w:lang w:val="en-US"/>
      </w:rPr>
    </w:pPr>
  </w:p>
  <w:p w:rsidR="00DE685D" w:rsidRPr="00D63583" w:rsidRDefault="00D86866" w:rsidP="00DE685D">
    <w:pPr>
      <w:pStyle w:val="Stopk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866" w:rsidRDefault="00D86866" w:rsidP="00A25E24">
      <w:r>
        <w:separator/>
      </w:r>
    </w:p>
  </w:footnote>
  <w:footnote w:type="continuationSeparator" w:id="0">
    <w:p w:rsidR="00D86866" w:rsidRDefault="00D86866" w:rsidP="00A25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E2773"/>
    <w:multiLevelType w:val="hybridMultilevel"/>
    <w:tmpl w:val="3F32D5BE"/>
    <w:lvl w:ilvl="0" w:tplc="6D8867D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A25E24"/>
    <w:rsid w:val="000529FE"/>
    <w:rsid w:val="0008711C"/>
    <w:rsid w:val="00093FF6"/>
    <w:rsid w:val="001D4220"/>
    <w:rsid w:val="001F5BC1"/>
    <w:rsid w:val="002253D9"/>
    <w:rsid w:val="0029751B"/>
    <w:rsid w:val="00301970"/>
    <w:rsid w:val="00370AA9"/>
    <w:rsid w:val="005B312B"/>
    <w:rsid w:val="005D3012"/>
    <w:rsid w:val="00663378"/>
    <w:rsid w:val="00672286"/>
    <w:rsid w:val="007A5CD4"/>
    <w:rsid w:val="009F1BFC"/>
    <w:rsid w:val="00A25E24"/>
    <w:rsid w:val="00B22AB4"/>
    <w:rsid w:val="00B82A5D"/>
    <w:rsid w:val="00BD7D94"/>
    <w:rsid w:val="00C1352D"/>
    <w:rsid w:val="00CE4DB4"/>
    <w:rsid w:val="00D86866"/>
    <w:rsid w:val="00DE2431"/>
    <w:rsid w:val="00E03C01"/>
    <w:rsid w:val="00F636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5E24"/>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A25E24"/>
    <w:pPr>
      <w:keepNext/>
      <w:jc w:val="center"/>
      <w:outlineLvl w:val="0"/>
    </w:pPr>
    <w:rPr>
      <w:b/>
    </w:rPr>
  </w:style>
  <w:style w:type="paragraph" w:styleId="Nagwek2">
    <w:name w:val="heading 2"/>
    <w:basedOn w:val="Normalny"/>
    <w:next w:val="Normalny"/>
    <w:link w:val="Nagwek2Znak"/>
    <w:qFormat/>
    <w:rsid w:val="00A25E24"/>
    <w:pPr>
      <w:keepNext/>
      <w:spacing w:before="120"/>
      <w:jc w:val="center"/>
      <w:outlineLvl w:val="1"/>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ymienianie">
    <w:name w:val="wymienianie"/>
    <w:basedOn w:val="Normalny"/>
    <w:qFormat/>
    <w:rsid w:val="0029751B"/>
    <w:pPr>
      <w:keepNext/>
      <w:tabs>
        <w:tab w:val="right" w:pos="851"/>
        <w:tab w:val="center" w:pos="1418"/>
        <w:tab w:val="left" w:pos="1985"/>
      </w:tabs>
    </w:pPr>
  </w:style>
  <w:style w:type="character" w:customStyle="1" w:styleId="Nagwek1Znak">
    <w:name w:val="Nagłówek 1 Znak"/>
    <w:basedOn w:val="Domylnaczcionkaakapitu"/>
    <w:link w:val="Nagwek1"/>
    <w:rsid w:val="00A25E24"/>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A25E24"/>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A25E24"/>
    <w:pPr>
      <w:jc w:val="both"/>
    </w:pPr>
    <w:rPr>
      <w:szCs w:val="24"/>
    </w:rPr>
  </w:style>
  <w:style w:type="character" w:customStyle="1" w:styleId="TekstpodstawowyZnak">
    <w:name w:val="Tekst podstawowy Znak"/>
    <w:basedOn w:val="Domylnaczcionkaakapitu"/>
    <w:link w:val="Tekstpodstawowy"/>
    <w:rsid w:val="00A25E24"/>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A25E24"/>
    <w:rPr>
      <w:szCs w:val="24"/>
    </w:rPr>
  </w:style>
  <w:style w:type="character" w:customStyle="1" w:styleId="TekstprzypisudolnegoZnak">
    <w:name w:val="Tekst przypisu dolnego Znak"/>
    <w:basedOn w:val="Domylnaczcionkaakapitu"/>
    <w:link w:val="Tekstprzypisudolnego"/>
    <w:semiHidden/>
    <w:rsid w:val="00A25E2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25E24"/>
    <w:pPr>
      <w:tabs>
        <w:tab w:val="center" w:pos="4536"/>
        <w:tab w:val="right" w:pos="9072"/>
      </w:tabs>
    </w:pPr>
  </w:style>
  <w:style w:type="character" w:customStyle="1" w:styleId="StopkaZnak">
    <w:name w:val="Stopka Znak"/>
    <w:basedOn w:val="Domylnaczcionkaakapitu"/>
    <w:link w:val="Stopka"/>
    <w:uiPriority w:val="99"/>
    <w:rsid w:val="00A25E24"/>
    <w:rPr>
      <w:rFonts w:ascii="Times New Roman" w:eastAsia="Times New Roman" w:hAnsi="Times New Roman" w:cs="Times New Roman"/>
      <w:sz w:val="24"/>
      <w:szCs w:val="20"/>
    </w:rPr>
  </w:style>
  <w:style w:type="character" w:styleId="Numerstrony">
    <w:name w:val="page number"/>
    <w:basedOn w:val="Domylnaczcionkaakapitu"/>
    <w:rsid w:val="00A25E24"/>
  </w:style>
  <w:style w:type="character" w:styleId="Hipercze">
    <w:name w:val="Hyperlink"/>
    <w:rsid w:val="00A25E24"/>
    <w:rPr>
      <w:color w:val="0000FF"/>
      <w:u w:val="single"/>
    </w:rPr>
  </w:style>
  <w:style w:type="paragraph" w:styleId="Nagwek">
    <w:name w:val="header"/>
    <w:basedOn w:val="Normalny"/>
    <w:link w:val="NagwekZnak"/>
    <w:uiPriority w:val="99"/>
    <w:semiHidden/>
    <w:unhideWhenUsed/>
    <w:rsid w:val="00A25E24"/>
    <w:pPr>
      <w:tabs>
        <w:tab w:val="center" w:pos="4536"/>
        <w:tab w:val="right" w:pos="9072"/>
      </w:tabs>
    </w:pPr>
  </w:style>
  <w:style w:type="character" w:customStyle="1" w:styleId="NagwekZnak">
    <w:name w:val="Nagłówek Znak"/>
    <w:basedOn w:val="Domylnaczcionkaakapitu"/>
    <w:link w:val="Nagwek"/>
    <w:uiPriority w:val="99"/>
    <w:semiHidden/>
    <w:rsid w:val="00A25E24"/>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63378"/>
    <w:rPr>
      <w:rFonts w:ascii="Tahoma" w:hAnsi="Tahoma" w:cs="Tahoma"/>
      <w:sz w:val="16"/>
      <w:szCs w:val="16"/>
    </w:rPr>
  </w:style>
  <w:style w:type="character" w:customStyle="1" w:styleId="TekstdymkaZnak">
    <w:name w:val="Tekst dymka Znak"/>
    <w:basedOn w:val="Domylnaczcionkaakapitu"/>
    <w:link w:val="Tekstdymka"/>
    <w:uiPriority w:val="99"/>
    <w:semiHidden/>
    <w:rsid w:val="00663378"/>
    <w:rPr>
      <w:rFonts w:ascii="Tahoma" w:eastAsia="Times New Roman" w:hAnsi="Tahoma" w:cs="Tahoma"/>
      <w:sz w:val="16"/>
      <w:szCs w:val="16"/>
      <w:lang w:eastAsia="pl-PL"/>
    </w:rPr>
  </w:style>
  <w:style w:type="paragraph" w:customStyle="1" w:styleId="rysunek">
    <w:name w:val="rysunek"/>
    <w:basedOn w:val="Normalny"/>
    <w:qFormat/>
    <w:rsid w:val="00093FF6"/>
    <w:pPr>
      <w:keepLines/>
      <w:spacing w:before="240" w:after="200"/>
      <w:ind w:right="567" w:firstLine="709"/>
      <w:contextualSpacing/>
      <w:jc w:val="center"/>
    </w:pPr>
    <w:rPr>
      <w:rFonts w:eastAsiaTheme="minorHAnsi" w:cstheme="minorBidi"/>
      <w:b/>
      <w:sz w:val="22"/>
      <w:szCs w:val="22"/>
      <w:lang w:eastAsia="en-US"/>
    </w:rPr>
  </w:style>
  <w:style w:type="paragraph" w:styleId="Legenda">
    <w:name w:val="caption"/>
    <w:basedOn w:val="Normalny"/>
    <w:next w:val="Normalny"/>
    <w:uiPriority w:val="35"/>
    <w:unhideWhenUsed/>
    <w:qFormat/>
    <w:rsid w:val="00F636A3"/>
    <w:pPr>
      <w:spacing w:after="200"/>
    </w:pPr>
    <w:rPr>
      <w:b/>
      <w:bCs/>
      <w:color w:val="4F81BD" w:themeColor="accent1"/>
      <w:sz w:val="18"/>
      <w:szCs w:val="18"/>
    </w:rPr>
  </w:style>
  <w:style w:type="paragraph" w:customStyle="1" w:styleId="Domylnie">
    <w:name w:val="Domy?lnie"/>
    <w:rsid w:val="0008711C"/>
    <w:pPr>
      <w:widowControl w:val="0"/>
      <w:suppressAutoHyphens/>
      <w:autoSpaceDE w:val="0"/>
      <w:spacing w:after="0" w:line="200" w:lineRule="atLeast"/>
    </w:pPr>
    <w:rPr>
      <w:rFonts w:ascii="Tahoma" w:eastAsia="Tahoma" w:hAnsi="Tahoma" w:cs="Tahoma"/>
      <w:kern w:val="1"/>
      <w:sz w:val="36"/>
      <w:szCs w:val="36"/>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241</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KAPITAN NEMO</dc:creator>
  <cp:lastModifiedBy>Pawel L. Zak</cp:lastModifiedBy>
  <cp:revision>8</cp:revision>
  <dcterms:created xsi:type="dcterms:W3CDTF">2012-11-15T14:57:00Z</dcterms:created>
  <dcterms:modified xsi:type="dcterms:W3CDTF">2012-11-16T07:15:00Z</dcterms:modified>
</cp:coreProperties>
</file>